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7750A8">
            <w:pPr>
              <w:rPr>
                <w:sz w:val="18"/>
                <w:szCs w:val="18"/>
              </w:rPr>
            </w:pP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F43547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F43547">
              <w:rPr>
                <w:rFonts w:ascii="Arial" w:hAnsi="Arial" w:cs="Arial"/>
                <w:sz w:val="18"/>
                <w:szCs w:val="18"/>
              </w:rPr>
              <w:t>53-yr old neurosurgical nurse referred by GP following three episodes of painless unilateral loss of vision of unknown cause, high risk with h/o T1Dm, HTN, asthma and strong family history of increased mortality from cerebro-cardiovascular diseases of vascular origin.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F43547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3823335</wp:posOffset>
                      </wp:positionH>
                      <wp:positionV relativeFrom="paragraph">
                        <wp:posOffset>2040255</wp:posOffset>
                      </wp:positionV>
                      <wp:extent cx="66675" cy="257175"/>
                      <wp:effectExtent l="19050" t="38100" r="19050" b="38100"/>
                      <wp:wrapNone/>
                      <wp:docPr id="48" name="Freeform 4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6675" cy="257175"/>
                              </a:xfrm>
                              <a:custGeom>
                                <a:avLst/>
                                <a:gdLst>
                                  <a:gd name="T0" fmla="*/ 0 w 105"/>
                                  <a:gd name="T1" fmla="*/ 405 h 405"/>
                                  <a:gd name="T2" fmla="*/ 60 w 105"/>
                                  <a:gd name="T3" fmla="*/ 0 h 405"/>
                                  <a:gd name="T4" fmla="*/ 105 w 105"/>
                                  <a:gd name="T5" fmla="*/ 210 h 405"/>
                                  <a:gd name="T6" fmla="*/ 0 w 105"/>
                                  <a:gd name="T7" fmla="*/ 405 h 4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05" h="405">
                                    <a:moveTo>
                                      <a:pt x="0" y="405"/>
                                    </a:moveTo>
                                    <a:lnTo>
                                      <a:pt x="60" y="0"/>
                                    </a:lnTo>
                                    <a:lnTo>
                                      <a:pt x="105" y="210"/>
                                    </a:lnTo>
                                    <a:lnTo>
                                      <a:pt x="0" y="405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71AE99" id="Freeform 494" o:spid="_x0000_s1026" style="position:absolute;margin-left:301.05pt;margin-top:160.65pt;width:5.25pt;height:20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5,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" path="m,405l60,r45,210l,405xe" fillcolor="#333">
                      <v:path arrowok="t" o:connecttype="custom" o:connectlocs="0,257175;38100,0;66675,133350;0,257175" o:connectangles="0,0,0,0"/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635" r="1905" b="8890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F43547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110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F43547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1270" r="3810" b="8255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F43547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F43547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3175" r="5715" b="6350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F43547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103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F43547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3810" r="7620" b="5715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F43547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106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F43547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1270" r="5080" b="6350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F43547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86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F43547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F4354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86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F4354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6985" r="0" b="63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F43547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68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F43547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27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F4354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68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F4354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27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3810" r="2540" b="12065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95340CC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3810" r="0" b="381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F43547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8890" r="6350" b="15240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5F1EF7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F43547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2065" r="31115" b="10795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A0B512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12065" r="5715" b="1206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C77C00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9525" r="5715" b="14605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3E1AB6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10160" r="11430" b="13970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E2D185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Homogenous                Heterogenous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Normal 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Antegrade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Antegrade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F43547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F43547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A8013B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A8013B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F43547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F43547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Default="00F43547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0.2cm focal smooth calcific plaque noted in L ICA origin, does not cause significant stenosis or hemodynamic changes. </w:t>
            </w:r>
          </w:p>
          <w:p w:rsidR="00F43547" w:rsidRDefault="00F43547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  <w:p w:rsidR="00F43547" w:rsidRPr="00BE67C6" w:rsidRDefault="00F43547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No significant stenosis or haemodynamic changes detected bilaterally in Carotid and Vertebral Arteries. Normal Study.  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292CFC" w:rsidRPr="00BE67C6" w:rsidRDefault="00292CFC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bookmarkStart w:id="0" w:name="_GoBack"/>
            <w:bookmarkEnd w:id="0"/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84424" w:rsidRPr="00BE67C6" w:rsidRDefault="00A20328" w:rsidP="00A20328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–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CFC" w:rsidRDefault="00292CFC">
      <w:r>
        <w:separator/>
      </w:r>
    </w:p>
  </w:endnote>
  <w:endnote w:type="continuationSeparator" w:id="0">
    <w:p w:rsidR="00292CFC" w:rsidRDefault="00292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CFC" w:rsidRDefault="00292CFC">
      <w:r>
        <w:separator/>
      </w:r>
    </w:p>
  </w:footnote>
  <w:footnote w:type="continuationSeparator" w:id="0">
    <w:p w:rsidR="00292CFC" w:rsidRDefault="00292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F43547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-21590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CFC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45F4"/>
    <w:rsid w:val="00292CFC"/>
    <w:rsid w:val="002A575D"/>
    <w:rsid w:val="002C2267"/>
    <w:rsid w:val="002D26EA"/>
    <w:rsid w:val="002D5608"/>
    <w:rsid w:val="002D5F9B"/>
    <w:rsid w:val="002D72BD"/>
    <w:rsid w:val="002F1B84"/>
    <w:rsid w:val="002F29A9"/>
    <w:rsid w:val="003057F7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4274D"/>
    <w:rsid w:val="005427D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643A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750A8"/>
    <w:rsid w:val="00781E01"/>
    <w:rsid w:val="007822AB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20328"/>
    <w:rsid w:val="00A50BBC"/>
    <w:rsid w:val="00A5497F"/>
    <w:rsid w:val="00A60EB5"/>
    <w:rsid w:val="00A637CC"/>
    <w:rsid w:val="00A63D5A"/>
    <w:rsid w:val="00A67164"/>
    <w:rsid w:val="00A74745"/>
    <w:rsid w:val="00A7491A"/>
    <w:rsid w:val="00A8013B"/>
    <w:rsid w:val="00AA2100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3547"/>
    <w:rsid w:val="00F46177"/>
    <w:rsid w:val="00F54D85"/>
    <w:rsid w:val="00F6113C"/>
    <w:rsid w:val="00F63AEE"/>
    <w:rsid w:val="00FB0EF0"/>
    <w:rsid w:val="00FB3059"/>
    <w:rsid w:val="00FC3506"/>
    <w:rsid w:val="00FC7BD0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02A4D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yeunga2\Desktop\AY%20templates\Carotid\Carotid%20Standard%20PCH%20nl%20-%20N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Standard PCH nl - Normal.dot</Template>
  <TotalTime>0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2021-09-22T07:23:00Z</dcterms:created>
  <dcterms:modified xsi:type="dcterms:W3CDTF">2021-10-12T10:38:00Z</dcterms:modified>
</cp:coreProperties>
</file>